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92345" w14:textId="77777777" w:rsidR="007F2825" w:rsidRDefault="00626280">
      <w:pPr>
        <w:spacing w:after="120"/>
      </w:pPr>
      <w:r>
        <w:rPr>
          <w:b/>
          <w:bCs/>
          <w:sz w:val="30"/>
          <w:szCs w:val="30"/>
        </w:rPr>
        <w:t>Job Description: Director, Strategy</w:t>
      </w:r>
    </w:p>
    <w:p w14:paraId="1B830D0B" w14:textId="77777777" w:rsidR="007F2825" w:rsidRDefault="00626280">
      <w:pPr>
        <w:spacing w:before="100" w:after="50"/>
      </w:pPr>
      <w:r>
        <w:rPr>
          <w:b/>
          <w:bCs/>
          <w:sz w:val="24"/>
          <w:szCs w:val="24"/>
        </w:rPr>
        <w:t>Role Overview</w:t>
      </w:r>
    </w:p>
    <w:p w14:paraId="0D9811F3" w14:textId="79E16575" w:rsidR="007F2825" w:rsidRDefault="00626280">
      <w:pPr>
        <w:spacing w:after="70"/>
      </w:pPr>
      <w:r>
        <w:t xml:space="preserve">We are seeking a </w:t>
      </w:r>
      <w:r w:rsidR="00991E69">
        <w:t>Strategy Director</w:t>
      </w:r>
      <w:r>
        <w:t xml:space="preserve"> to shape and drive the growth agenda of the Zellis Operating Company. Zellis is moving from a payroll-led software business to an AI-enabled workforce technology platform, and this role identifies, evaluates and delivers the growth opportunities that make that move real: organic growth, strategic partnerships, new revenue streams, market expansion and business transformation.</w:t>
      </w:r>
    </w:p>
    <w:p w14:paraId="1DF55E89" w14:textId="67947765" w:rsidR="007F2825" w:rsidRDefault="00626280">
      <w:pPr>
        <w:spacing w:after="70"/>
      </w:pPr>
      <w:r w:rsidRPr="00991E69">
        <w:t>Reporting to the Chief Product Officer</w:t>
      </w:r>
      <w:r w:rsidRPr="00991E69">
        <w:t>, you</w:t>
      </w:r>
      <w:r>
        <w:t xml:space="preserve"> will work across Product, Technology, Commercial, Customer Success and Managed </w:t>
      </w:r>
      <w:r w:rsidRPr="00991E69">
        <w:t xml:space="preserve">Services, </w:t>
      </w:r>
      <w:r w:rsidRPr="00991E69">
        <w:t>supporting the wider growth objectives of the CEO and Executive Team</w:t>
      </w:r>
      <w:r w:rsidRPr="00991E69">
        <w:t>.</w:t>
      </w:r>
      <w:r>
        <w:t xml:space="preserve"> </w:t>
      </w:r>
    </w:p>
    <w:p w14:paraId="1E242EE7" w14:textId="77777777" w:rsidR="007F2825" w:rsidRDefault="00626280">
      <w:pPr>
        <w:spacing w:before="100" w:after="50"/>
      </w:pPr>
      <w:r>
        <w:rPr>
          <w:b/>
          <w:bCs/>
          <w:sz w:val="24"/>
          <w:szCs w:val="24"/>
        </w:rPr>
        <w:t>Key Responsibilities</w:t>
      </w:r>
    </w:p>
    <w:p w14:paraId="6D2816AD" w14:textId="77777777" w:rsidR="007F2825" w:rsidRDefault="00626280">
      <w:pPr>
        <w:spacing w:before="70" w:after="35"/>
      </w:pPr>
      <w:r>
        <w:rPr>
          <w:b/>
          <w:bCs/>
        </w:rPr>
        <w:t>Growth Strategy</w:t>
      </w:r>
    </w:p>
    <w:p w14:paraId="35FAE4FB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 xml:space="preserve">Develop and evolve the </w:t>
      </w:r>
      <w:proofErr w:type="spellStart"/>
      <w:r>
        <w:t>OpCo</w:t>
      </w:r>
      <w:proofErr w:type="spellEnd"/>
      <w:r>
        <w:t xml:space="preserve"> growth strategy into a clear three-to-five-year plan aligned to the long-term business plan, and keep it live as the market moves.</w:t>
      </w:r>
    </w:p>
    <w:p w14:paraId="752F4E04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>Identify and prioritise growth opportunities across products, services, partnerships, markets and business models, assessed on value-creation potential.</w:t>
      </w:r>
    </w:p>
    <w:p w14:paraId="32D0F1AE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 xml:space="preserve">Develop strategic recommendations for </w:t>
      </w:r>
      <w:r w:rsidRPr="0019781E">
        <w:t xml:space="preserve">the </w:t>
      </w:r>
      <w:r w:rsidRPr="0019781E">
        <w:t>Chief Product Officer</w:t>
      </w:r>
      <w:r w:rsidRPr="0019781E">
        <w:t>, Executive</w:t>
      </w:r>
      <w:r>
        <w:t xml:space="preserve"> Team and Board.</w:t>
      </w:r>
    </w:p>
    <w:p w14:paraId="14D46E5D" w14:textId="77777777" w:rsidR="007F2825" w:rsidRDefault="00626280">
      <w:pPr>
        <w:spacing w:before="70" w:after="35"/>
      </w:pPr>
      <w:r>
        <w:rPr>
          <w:b/>
          <w:bCs/>
        </w:rPr>
        <w:t>Strategic Projects</w:t>
      </w:r>
    </w:p>
    <w:p w14:paraId="349AAA92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>Lead the most important cross-functional strategic initiatives in the business, from concept through execution to benefits realisation.</w:t>
      </w:r>
    </w:p>
    <w:p w14:paraId="2C8E7324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>Define future operating models and growth plans for existing and emerging business units, challenging conventional thinking with evidence.</w:t>
      </w:r>
    </w:p>
    <w:p w14:paraId="6FE3E638" w14:textId="77777777" w:rsidR="007F2825" w:rsidRDefault="00626280">
      <w:pPr>
        <w:spacing w:before="70" w:after="35"/>
      </w:pPr>
      <w:r>
        <w:rPr>
          <w:b/>
          <w:bCs/>
        </w:rPr>
        <w:t>Market &amp; Competitive Intelligence</w:t>
      </w:r>
    </w:p>
    <w:p w14:paraId="1503F0C0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>Maintain a deep understanding of market trends, customer needs, competitor activity and technology disruption — Workday, Oracle, SAP, ADP, Access, UKG and the emerging AI-first entrants — and turn it into actionable insight.</w:t>
      </w:r>
    </w:p>
    <w:p w14:paraId="5337B9B6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>Identify strategic risks and opportunities arising from changes in technology, regulation and customer buying behaviour.</w:t>
      </w:r>
    </w:p>
    <w:p w14:paraId="1BDC4B4B" w14:textId="77777777" w:rsidR="007F2825" w:rsidRDefault="00626280">
      <w:pPr>
        <w:spacing w:before="70" w:after="35"/>
      </w:pPr>
      <w:r>
        <w:rPr>
          <w:b/>
          <w:bCs/>
        </w:rPr>
        <w:t>New Revenue &amp; Partnerships</w:t>
      </w:r>
    </w:p>
    <w:p w14:paraId="6D413D5B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>Build the business cases for new revenue streams and adjacent markets: payments, data monetisation, AI services, managed services and international growth.</w:t>
      </w:r>
    </w:p>
    <w:p w14:paraId="7ADBC657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>Identify, evaluate and establish strategic partnerships that extend market reach, proposition strength and revenue, building executive-level relationships with technology, channel and advisory partners.</w:t>
      </w:r>
    </w:p>
    <w:p w14:paraId="5C54E23A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>Support commercial teams on enterprise growth opportunities and strategic account development.</w:t>
      </w:r>
    </w:p>
    <w:p w14:paraId="3F77B731" w14:textId="77777777" w:rsidR="007F2825" w:rsidRDefault="00626280">
      <w:pPr>
        <w:spacing w:before="70" w:after="35"/>
      </w:pPr>
      <w:r>
        <w:rPr>
          <w:b/>
          <w:bCs/>
        </w:rPr>
        <w:t>M&amp;A &amp; Strategic Investments</w:t>
      </w:r>
    </w:p>
    <w:p w14:paraId="6EBBB0C2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>Support the evaluation of acquisitions and strategic investments: market assessments, strategic diligence, value-creation analysis and investment theses for Board-level recommendation.</w:t>
      </w:r>
    </w:p>
    <w:p w14:paraId="3178FA23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>Support integration planning so strategic and commercial benefits are realised.</w:t>
      </w:r>
    </w:p>
    <w:p w14:paraId="0920EDB4" w14:textId="77777777" w:rsidR="007F2825" w:rsidRDefault="00626280">
      <w:pPr>
        <w:spacing w:before="70" w:after="35"/>
      </w:pPr>
      <w:r>
        <w:rPr>
          <w:b/>
          <w:bCs/>
        </w:rPr>
        <w:t>Executive Support</w:t>
      </w:r>
    </w:p>
    <w:p w14:paraId="4F4BD5D3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 xml:space="preserve">Act as a trusted adviser to </w:t>
      </w:r>
      <w:r w:rsidRPr="0019781E">
        <w:t xml:space="preserve">the </w:t>
      </w:r>
      <w:r w:rsidRPr="0019781E">
        <w:t>Chief Product Officer</w:t>
      </w:r>
      <w:r w:rsidRPr="0019781E">
        <w:t xml:space="preserve"> and Executive</w:t>
      </w:r>
      <w:r>
        <w:t xml:space="preserve"> Team, preparing strategic recommendations, board papers and investor materials.</w:t>
      </w:r>
    </w:p>
    <w:p w14:paraId="2B56EBC7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>Run the annual strategy review and long-range planning cadence, bringing external perspective into the organisation.</w:t>
      </w:r>
    </w:p>
    <w:p w14:paraId="409FE8E4" w14:textId="77777777" w:rsidR="007F2825" w:rsidRDefault="00626280">
      <w:pPr>
        <w:spacing w:before="100" w:after="50"/>
      </w:pPr>
      <w:r>
        <w:rPr>
          <w:b/>
          <w:bCs/>
          <w:sz w:val="24"/>
          <w:szCs w:val="24"/>
        </w:rPr>
        <w:t>What Success Looks Like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8866"/>
      </w:tblGrid>
      <w:tr w:rsidR="007F2825" w14:paraId="03CAD69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00" w:type="dxa"/>
            <w:shd w:val="clear" w:color="auto" w:fill="D9D9E3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1B64420" w14:textId="77777777" w:rsidR="007F2825" w:rsidRDefault="00626280">
            <w:r>
              <w:rPr>
                <w:b/>
                <w:bCs/>
              </w:rPr>
              <w:t>Horizon</w:t>
            </w:r>
          </w:p>
        </w:tc>
        <w:tc>
          <w:tcPr>
            <w:tcW w:w="8866" w:type="dxa"/>
            <w:shd w:val="clear" w:color="auto" w:fill="D9D9E3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58605C89" w14:textId="77777777" w:rsidR="007F2825" w:rsidRDefault="00626280">
            <w:r>
              <w:rPr>
                <w:b/>
                <w:bCs/>
              </w:rPr>
              <w:t>What good looks like</w:t>
            </w:r>
          </w:p>
        </w:tc>
      </w:tr>
      <w:tr w:rsidR="007F2825" w14:paraId="0E84E357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17979BD4" w14:textId="77777777" w:rsidR="007F2825" w:rsidRDefault="00626280">
            <w:r>
              <w:rPr>
                <w:b/>
                <w:bCs/>
              </w:rPr>
              <w:t>In the first 3 months</w:t>
            </w:r>
          </w:p>
        </w:tc>
        <w:tc>
          <w:tcPr>
            <w:tcW w:w="8866" w:type="dx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E41CB3D" w14:textId="77777777" w:rsidR="007F2825" w:rsidRPr="0019781E" w:rsidRDefault="00626280">
            <w:pPr>
              <w:pStyle w:val="ListParagraph"/>
              <w:numPr>
                <w:ilvl w:val="0"/>
                <w:numId w:val="2"/>
              </w:numPr>
              <w:spacing w:after="25"/>
            </w:pPr>
            <w:r w:rsidRPr="0019781E">
              <w:t>You have baselined the current strategy, growth initiatives and opportunity pipeline, and know where the value is.</w:t>
            </w:r>
          </w:p>
          <w:p w14:paraId="2D1EB7FB" w14:textId="77777777" w:rsidR="007F2825" w:rsidRDefault="00626280">
            <w:pPr>
              <w:pStyle w:val="ListParagraph"/>
              <w:numPr>
                <w:ilvl w:val="0"/>
                <w:numId w:val="2"/>
              </w:numPr>
              <w:spacing w:after="25"/>
            </w:pPr>
            <w:r w:rsidRPr="0019781E">
              <w:t>The CPO and Executive Team trust you as the owner of the strategic agenda.</w:t>
            </w:r>
          </w:p>
        </w:tc>
      </w:tr>
      <w:tr w:rsidR="007F2825" w14:paraId="07F532E7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1B123B34" w14:textId="77777777" w:rsidR="007F2825" w:rsidRDefault="00626280">
            <w:r>
              <w:rPr>
                <w:b/>
                <w:bCs/>
              </w:rPr>
              <w:t>By 12 months</w:t>
            </w:r>
          </w:p>
        </w:tc>
        <w:tc>
          <w:tcPr>
            <w:tcW w:w="8866" w:type="dx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2575EF04" w14:textId="77777777" w:rsidR="007F2825" w:rsidRDefault="00626280">
            <w:pPr>
              <w:pStyle w:val="ListParagraph"/>
              <w:numPr>
                <w:ilvl w:val="0"/>
                <w:numId w:val="2"/>
              </w:numPr>
              <w:spacing w:after="25"/>
            </w:pPr>
            <w:r>
              <w:t>The growth strategy is a clear three-to-five-year plan, agreed and embedded across the Executive Team.</w:t>
            </w:r>
          </w:p>
          <w:p w14:paraId="385F3DFA" w14:textId="77777777" w:rsidR="007F2825" w:rsidRDefault="00626280">
            <w:pPr>
              <w:pStyle w:val="ListParagraph"/>
              <w:numPr>
                <w:ilvl w:val="0"/>
                <w:numId w:val="2"/>
              </w:numPr>
              <w:spacing w:after="25"/>
            </w:pPr>
            <w:r>
              <w:t>New growth initiatives are launched with quantified value-creation targets, and new revenue opportunities are converted into funded business cases.</w:t>
            </w:r>
          </w:p>
          <w:p w14:paraId="38D96B46" w14:textId="77777777" w:rsidR="007F2825" w:rsidRDefault="00626280">
            <w:pPr>
              <w:pStyle w:val="ListParagraph"/>
              <w:numPr>
                <w:ilvl w:val="0"/>
                <w:numId w:val="2"/>
              </w:numPr>
              <w:spacing w:after="25"/>
            </w:pPr>
            <w:r>
              <w:lastRenderedPageBreak/>
              <w:t>A strategic partnership pipeline is established.</w:t>
            </w:r>
          </w:p>
        </w:tc>
      </w:tr>
      <w:tr w:rsidR="007F2825" w14:paraId="0135846E" w14:textId="77777777">
        <w:tblPrEx>
          <w:tblCellMar>
            <w:top w:w="0" w:type="dxa"/>
            <w:bottom w:w="0" w:type="dxa"/>
          </w:tblCellMar>
        </w:tblPrEx>
        <w:tc>
          <w:tcPr>
            <w:tcW w:w="1600" w:type="dx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64AE6C8E" w14:textId="77777777" w:rsidR="007F2825" w:rsidRDefault="00626280">
            <w:r>
              <w:rPr>
                <w:b/>
                <w:bCs/>
              </w:rPr>
              <w:lastRenderedPageBreak/>
              <w:t>By 24 months</w:t>
            </w:r>
          </w:p>
        </w:tc>
        <w:tc>
          <w:tcPr>
            <w:tcW w:w="8866" w:type="dxa"/>
            <w:tcMar>
              <w:top w:w="30" w:type="dxa"/>
              <w:left w:w="120" w:type="dxa"/>
              <w:bottom w:w="30" w:type="dxa"/>
              <w:right w:w="120" w:type="dxa"/>
            </w:tcMar>
          </w:tcPr>
          <w:p w14:paraId="12877CF9" w14:textId="77777777" w:rsidR="007F2825" w:rsidRDefault="00626280">
            <w:pPr>
              <w:pStyle w:val="ListParagraph"/>
              <w:numPr>
                <w:ilvl w:val="0"/>
                <w:numId w:val="2"/>
              </w:numPr>
              <w:spacing w:after="25"/>
            </w:pPr>
            <w:r>
              <w:t>Strategic projects are delivering their expected outcomes, and partnerships are delivering measurable commercial impact.</w:t>
            </w:r>
          </w:p>
          <w:p w14:paraId="72D219D2" w14:textId="77777777" w:rsidR="007F2825" w:rsidRDefault="00626280">
            <w:pPr>
              <w:pStyle w:val="ListParagraph"/>
              <w:numPr>
                <w:ilvl w:val="0"/>
                <w:numId w:val="2"/>
              </w:numPr>
              <w:spacing w:after="25"/>
            </w:pPr>
            <w:r>
              <w:t>You are recognised across the Executive Team as a trusted adviser and a catalyst for growth.</w:t>
            </w:r>
          </w:p>
        </w:tc>
      </w:tr>
    </w:tbl>
    <w:p w14:paraId="7D261C3D" w14:textId="77777777" w:rsidR="007F2825" w:rsidRDefault="00626280">
      <w:pPr>
        <w:spacing w:before="100" w:after="50"/>
      </w:pPr>
      <w:r>
        <w:rPr>
          <w:b/>
          <w:bCs/>
          <w:sz w:val="24"/>
          <w:szCs w:val="24"/>
        </w:rPr>
        <w:t>Why Join Zellis</w:t>
      </w:r>
    </w:p>
    <w:p w14:paraId="3A165DC7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>Shape the growth agenda of one of the UK’s leading HR, payroll and workforce technology businesses.</w:t>
      </w:r>
    </w:p>
    <w:p w14:paraId="071865DA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 xml:space="preserve">Work with </w:t>
      </w:r>
      <w:r w:rsidRPr="0019781E">
        <w:t xml:space="preserve">the </w:t>
      </w:r>
      <w:r w:rsidRPr="0019781E">
        <w:t>CPO,</w:t>
      </w:r>
      <w:r w:rsidRPr="0019781E">
        <w:t xml:space="preserve"> CEO</w:t>
      </w:r>
      <w:r>
        <w:t xml:space="preserve"> and Executive Team on decisions that affect customers, colleagues and shareholders.</w:t>
      </w:r>
    </w:p>
    <w:p w14:paraId="4E080568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>The transformation to an AI-enabled workforce technology platform is funded and underway.</w:t>
      </w:r>
    </w:p>
    <w:p w14:paraId="24C43CE0" w14:textId="77777777" w:rsidR="007F2825" w:rsidRDefault="00626280">
      <w:pPr>
        <w:spacing w:before="100" w:after="50"/>
      </w:pPr>
      <w:r>
        <w:rPr>
          <w:b/>
          <w:bCs/>
          <w:sz w:val="24"/>
          <w:szCs w:val="24"/>
        </w:rPr>
        <w:t>What Type of Leader We're Looking For</w:t>
      </w:r>
    </w:p>
    <w:p w14:paraId="17602BE7" w14:textId="77777777" w:rsidR="007F2825" w:rsidRDefault="00626280">
      <w:pPr>
        <w:spacing w:after="70"/>
      </w:pPr>
      <w:r>
        <w:t>You are commercially minded and analytically strong, credible with senior executives and investors, and comfortable operating in ambiguity and creating clarity from it. You have a bias for action: you move between strategic thinking and operational delivery, and you measure your work by the outcomes it delivers rather than the papers it produces.</w:t>
      </w:r>
    </w:p>
    <w:p w14:paraId="5F80FE2E" w14:textId="77777777" w:rsidR="007F2825" w:rsidRDefault="00626280">
      <w:pPr>
        <w:spacing w:before="100" w:after="50"/>
      </w:pPr>
      <w:r>
        <w:rPr>
          <w:b/>
          <w:bCs/>
          <w:sz w:val="24"/>
          <w:szCs w:val="24"/>
        </w:rPr>
        <w:t>What You Bring</w:t>
      </w:r>
    </w:p>
    <w:p w14:paraId="72A40C91" w14:textId="77777777" w:rsidR="007F2825" w:rsidRDefault="00626280">
      <w:pPr>
        <w:spacing w:before="70" w:after="35"/>
      </w:pPr>
      <w:r>
        <w:rPr>
          <w:b/>
          <w:bCs/>
        </w:rPr>
        <w:t>Essential</w:t>
      </w:r>
    </w:p>
    <w:p w14:paraId="1A82F90F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>Experience in a leading strategy consultancy (e.g. Big 4 Strategy, Strategy&amp;, EY-Parthenon, Accenture Strategy, LEK, Oliver Wyman, Kearney) and/or a FTSE100 corporate strategy team.</w:t>
      </w:r>
    </w:p>
    <w:p w14:paraId="2D997AF5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>A track record of leading growth and transformation programmes with measurable business outcomes.</w:t>
      </w:r>
    </w:p>
    <w:p w14:paraId="740EDFEB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>Experience developing and implementing corporate strategy in a technology, SaaS, software or business-services environment.</w:t>
      </w:r>
    </w:p>
    <w:p w14:paraId="79B12F2E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>Proven ability to influence C-suite and Board stakeholders.</w:t>
      </w:r>
    </w:p>
    <w:p w14:paraId="1D6BFECF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>Strong commercial and financial acumen, including business-case development and investment analysis.</w:t>
      </w:r>
    </w:p>
    <w:p w14:paraId="531B11DB" w14:textId="77777777" w:rsidR="007F2825" w:rsidRDefault="00626280">
      <w:pPr>
        <w:spacing w:before="70" w:after="35"/>
      </w:pPr>
      <w:r>
        <w:rPr>
          <w:b/>
          <w:bCs/>
        </w:rPr>
        <w:t>Desirable</w:t>
      </w:r>
    </w:p>
    <w:p w14:paraId="5088E369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>SaaS, HR technology or fintech sector experience.</w:t>
      </w:r>
    </w:p>
    <w:p w14:paraId="2E891FB8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>M&amp;A, strategic partnerships or corporate development experience.</w:t>
      </w:r>
    </w:p>
    <w:p w14:paraId="5D9290E3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>Experience in private-equity-backed businesses.</w:t>
      </w:r>
    </w:p>
    <w:p w14:paraId="5ACD3366" w14:textId="77777777" w:rsidR="007F2825" w:rsidRDefault="00626280">
      <w:pPr>
        <w:pStyle w:val="ListParagraph"/>
        <w:numPr>
          <w:ilvl w:val="0"/>
          <w:numId w:val="2"/>
        </w:numPr>
        <w:spacing w:after="25"/>
      </w:pPr>
      <w:r>
        <w:t>Familiarity with AI-driven business models.</w:t>
      </w:r>
    </w:p>
    <w:p w14:paraId="0D39AF38" w14:textId="77777777" w:rsidR="007F2825" w:rsidRDefault="00626280">
      <w:pPr>
        <w:spacing w:before="100"/>
      </w:pPr>
      <w:r>
        <w:rPr>
          <w:b/>
          <w:bCs/>
        </w:rPr>
        <w:t>Reporting Line.</w:t>
      </w:r>
      <w:r>
        <w:t xml:space="preserve"> </w:t>
      </w:r>
      <w:r w:rsidRPr="0019781E">
        <w:t>Reports to: Chief Product Officer, with a dotted line to the Chief Executive Officer.</w:t>
      </w:r>
      <w:r w:rsidRPr="0019781E">
        <w:t xml:space="preserve"> Works across</w:t>
      </w:r>
      <w:r>
        <w:t>: Product, Technology, Commercial, Customer Success and Managed Services. Location: London / hybrid.</w:t>
      </w:r>
    </w:p>
    <w:sectPr w:rsidR="007F2825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C5C6F"/>
    <w:multiLevelType w:val="hybridMultilevel"/>
    <w:tmpl w:val="98CE9DCE"/>
    <w:lvl w:ilvl="0" w:tplc="6E0071DA">
      <w:start w:val="1"/>
      <w:numFmt w:val="bullet"/>
      <w:lvlText w:val="●"/>
      <w:lvlJc w:val="left"/>
      <w:pPr>
        <w:ind w:left="720" w:hanging="360"/>
      </w:pPr>
    </w:lvl>
    <w:lvl w:ilvl="1" w:tplc="3E5E0BD2">
      <w:start w:val="1"/>
      <w:numFmt w:val="bullet"/>
      <w:lvlText w:val="○"/>
      <w:lvlJc w:val="left"/>
      <w:pPr>
        <w:ind w:left="1440" w:hanging="360"/>
      </w:pPr>
    </w:lvl>
    <w:lvl w:ilvl="2" w:tplc="C79A0B16">
      <w:start w:val="1"/>
      <w:numFmt w:val="bullet"/>
      <w:lvlText w:val="■"/>
      <w:lvlJc w:val="left"/>
      <w:pPr>
        <w:ind w:left="2160" w:hanging="360"/>
      </w:pPr>
    </w:lvl>
    <w:lvl w:ilvl="3" w:tplc="BA1A1858">
      <w:start w:val="1"/>
      <w:numFmt w:val="bullet"/>
      <w:lvlText w:val="●"/>
      <w:lvlJc w:val="left"/>
      <w:pPr>
        <w:ind w:left="2880" w:hanging="360"/>
      </w:pPr>
    </w:lvl>
    <w:lvl w:ilvl="4" w:tplc="6102EFDA">
      <w:start w:val="1"/>
      <w:numFmt w:val="bullet"/>
      <w:lvlText w:val="○"/>
      <w:lvlJc w:val="left"/>
      <w:pPr>
        <w:ind w:left="3600" w:hanging="360"/>
      </w:pPr>
    </w:lvl>
    <w:lvl w:ilvl="5" w:tplc="10B66FF2">
      <w:start w:val="1"/>
      <w:numFmt w:val="bullet"/>
      <w:lvlText w:val="■"/>
      <w:lvlJc w:val="left"/>
      <w:pPr>
        <w:ind w:left="4320" w:hanging="360"/>
      </w:pPr>
    </w:lvl>
    <w:lvl w:ilvl="6" w:tplc="07629CAC">
      <w:start w:val="1"/>
      <w:numFmt w:val="bullet"/>
      <w:lvlText w:val="●"/>
      <w:lvlJc w:val="left"/>
      <w:pPr>
        <w:ind w:left="5040" w:hanging="360"/>
      </w:pPr>
    </w:lvl>
    <w:lvl w:ilvl="7" w:tplc="22628A36">
      <w:start w:val="1"/>
      <w:numFmt w:val="bullet"/>
      <w:lvlText w:val="●"/>
      <w:lvlJc w:val="left"/>
      <w:pPr>
        <w:ind w:left="5760" w:hanging="360"/>
      </w:pPr>
    </w:lvl>
    <w:lvl w:ilvl="8" w:tplc="D30AC15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F490BDF"/>
    <w:multiLevelType w:val="hybridMultilevel"/>
    <w:tmpl w:val="4FA84E5A"/>
    <w:lvl w:ilvl="0" w:tplc="2E607F52">
      <w:start w:val="1"/>
      <w:numFmt w:val="bullet"/>
      <w:lvlText w:val="•"/>
      <w:lvlJc w:val="left"/>
      <w:pPr>
        <w:ind w:left="360" w:hanging="260"/>
      </w:pPr>
    </w:lvl>
    <w:lvl w:ilvl="1" w:tplc="DB7CE0D4">
      <w:numFmt w:val="decimal"/>
      <w:lvlText w:val=""/>
      <w:lvlJc w:val="left"/>
    </w:lvl>
    <w:lvl w:ilvl="2" w:tplc="CC1E31E6">
      <w:numFmt w:val="decimal"/>
      <w:lvlText w:val=""/>
      <w:lvlJc w:val="left"/>
    </w:lvl>
    <w:lvl w:ilvl="3" w:tplc="D1E257F2">
      <w:numFmt w:val="decimal"/>
      <w:lvlText w:val=""/>
      <w:lvlJc w:val="left"/>
    </w:lvl>
    <w:lvl w:ilvl="4" w:tplc="3F1ECCE8">
      <w:numFmt w:val="decimal"/>
      <w:lvlText w:val=""/>
      <w:lvlJc w:val="left"/>
    </w:lvl>
    <w:lvl w:ilvl="5" w:tplc="82767E30">
      <w:numFmt w:val="decimal"/>
      <w:lvlText w:val=""/>
      <w:lvlJc w:val="left"/>
    </w:lvl>
    <w:lvl w:ilvl="6" w:tplc="87CC3EBA">
      <w:numFmt w:val="decimal"/>
      <w:lvlText w:val=""/>
      <w:lvlJc w:val="left"/>
    </w:lvl>
    <w:lvl w:ilvl="7" w:tplc="CD2CAEC8">
      <w:numFmt w:val="decimal"/>
      <w:lvlText w:val=""/>
      <w:lvlJc w:val="left"/>
    </w:lvl>
    <w:lvl w:ilvl="8" w:tplc="B1605950">
      <w:numFmt w:val="decimal"/>
      <w:lvlText w:val=""/>
      <w:lvlJc w:val="left"/>
    </w:lvl>
  </w:abstractNum>
  <w:num w:numId="1" w16cid:durableId="2027170886">
    <w:abstractNumId w:val="0"/>
    <w:lvlOverride w:ilvl="0">
      <w:startOverride w:val="1"/>
    </w:lvlOverride>
  </w:num>
  <w:num w:numId="2" w16cid:durableId="126465578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825"/>
    <w:rsid w:val="0010484A"/>
    <w:rsid w:val="0019781E"/>
    <w:rsid w:val="00513E7A"/>
    <w:rsid w:val="00626280"/>
    <w:rsid w:val="007F2825"/>
    <w:rsid w:val="0093587C"/>
    <w:rsid w:val="0099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E0DB"/>
  <w15:docId w15:val="{3504FA0B-709C-43A0-B29F-082D8AB57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7dc0288-30f0-432f-82cc-0864b31b7d4f}" enabled="0" method="" siteId="{e7dc0288-30f0-432f-82cc-0864b31b7d4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734</Words>
  <Characters>4636</Characters>
  <Application>Microsoft Office Word</Application>
  <DocSecurity>0</DocSecurity>
  <Lines>79</Lines>
  <Paragraphs>59</Paragraphs>
  <ScaleCrop>false</ScaleCrop>
  <Company>Zellis</Company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Winston Poyton</cp:lastModifiedBy>
  <cp:revision>5</cp:revision>
  <dcterms:created xsi:type="dcterms:W3CDTF">2026-08-24T17:14:00Z</dcterms:created>
  <dcterms:modified xsi:type="dcterms:W3CDTF">2026-08-24T17:16:00Z</dcterms:modified>
</cp:coreProperties>
</file>